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00000" w:rsidRPr="00000000" w:rsidP="00000000" w14:paraId="00000001">
      <w:pPr>
        <w:pStyle w:val="Heading1"/>
        <w:spacing w:after="200"/>
        <w:rPr>
          <w:b/>
          <w:sz w:val="20"/>
          <w:szCs w:val="20"/>
        </w:rPr>
      </w:pPr>
      <w:bookmarkStart w:id="0" w:name="_mor37co8ux10" w:colFirst="0" w:colLast="0"/>
      <w:bookmarkEnd w:id="0"/>
      <w:r w:rsidRPr="00000000">
        <w:rPr>
          <w:rtl w:val="0"/>
        </w:rPr>
        <w:t>[TEMPLATE]</w:t>
      </w:r>
      <w:r w:rsidRPr="00000000">
        <w:rPr>
          <w:rtl w:val="0"/>
        </w:rPr>
        <w:t xml:space="preserve"> Concept Mapping with </w:t>
      </w:r>
      <w:hyperlink r:id="rId4">
        <w:r w:rsidRPr="00000000">
          <w:rPr>
            <w:color w:val="1155CC"/>
            <w:u w:val="single"/>
            <w:rtl w:val="0"/>
          </w:rPr>
          <w:t>Napkin AI</w:t>
        </w:r>
      </w:hyperlink>
    </w:p>
    <w:tbl>
      <w:tblPr>
        <w:tblStyle w:val="Table1"/>
        <w:tblW w:w="9360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25"/>
        <w:gridCol w:w="7635"/>
      </w:tblGrid>
      <w:tr>
        <w:tblPrEx>
          <w:tblW w:w="9360" w:type="dxa"/>
          <w:tblLayout w:type="fixed"/>
          <w:tblLook w:val="0600"/>
        </w:tblPrEx>
        <w:trPr>
          <w:cantSplit w:val="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2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 xml:space="preserve">📌 Scenario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3">
            <w:pPr>
              <w:spacing w:before="0"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 xml:space="preserve">Concept Mapping at the </w:t>
            </w:r>
            <w:r w:rsidRPr="00000000">
              <w:rPr>
                <w:b/>
                <w:sz w:val="24"/>
                <w:szCs w:val="24"/>
                <w:highlight w:val="yellow"/>
                <w:rtl w:val="0"/>
              </w:rPr>
              <w:t>End of a Unit/ Topic</w:t>
            </w: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4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🚩Goal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5">
            <w:pPr>
              <w:spacing w:before="0" w:after="0" w:line="240" w:lineRule="auto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highlight w:val="yellow"/>
                <w:rtl w:val="0"/>
              </w:rPr>
              <w:t>Summarise key ideas from the unit through collaborative visualisation</w:t>
            </w:r>
          </w:p>
        </w:tc>
      </w:tr>
    </w:tbl>
    <w:p w:rsidR="00000000" w:rsidRPr="00000000" w:rsidP="00000000" w14:paraId="00000006">
      <w:pPr>
        <w:pStyle w:val="Heading1"/>
        <w:spacing w:before="0" w:after="0"/>
        <w:rPr>
          <w:b/>
          <w:sz w:val="24"/>
          <w:szCs w:val="24"/>
        </w:rPr>
      </w:pPr>
      <w:bookmarkStart w:id="1" w:name="_12tstldo698x" w:colFirst="0" w:colLast="0"/>
      <w:bookmarkEnd w:id="1"/>
    </w:p>
    <w:tbl>
      <w:tblPr>
        <w:tblStyle w:val="Table2"/>
        <w:tblW w:w="9360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00"/>
        <w:gridCol w:w="7560"/>
      </w:tblGrid>
      <w:tr>
        <w:tblPrEx>
          <w:tblW w:w="9360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7">
            <w:pPr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🛠️ Steps to Use Napkin AI</w:t>
            </w: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9">
            <w:pPr>
              <w:spacing w:before="0" w:after="0"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1</w:t>
            </w:r>
          </w:p>
          <w:p w:rsidR="00000000" w:rsidRPr="00000000" w:rsidP="00000000" w14:paraId="0000000A">
            <w:pPr>
              <w:spacing w:before="0" w:after="0" w:line="240" w:lineRule="auto"/>
              <w:rPr>
                <w:b/>
                <w:sz w:val="24"/>
                <w:szCs w:val="24"/>
              </w:rPr>
            </w:pPr>
            <w:r w:rsidRPr="00000000">
              <w:rPr>
                <w:sz w:val="24"/>
                <w:szCs w:val="24"/>
                <w:rtl w:val="0"/>
              </w:rPr>
              <w:t>Preparation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B">
            <w:pPr>
              <w:spacing w:before="0"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C">
            <w:pPr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2</w:t>
            </w:r>
          </w:p>
          <w:p w:rsidR="00000000" w:rsidRPr="00000000" w:rsidP="00000000" w14:paraId="0000000D">
            <w:pPr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 w:val="0"/>
              </w:rPr>
              <w:t>Paste into Napkin AI</w:t>
            </w:r>
          </w:p>
          <w:p w:rsidR="00000000" w:rsidRPr="00000000" w:rsidP="00000000" w14:paraId="0000000E">
            <w:pPr>
              <w:rPr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0F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0">
            <w:pPr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3</w:t>
            </w:r>
          </w:p>
          <w:p w:rsidR="00000000" w:rsidRPr="00000000" w:rsidP="00000000" w14:paraId="00000011">
            <w:pPr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 w:val="0"/>
              </w:rPr>
              <w:t>Refine the Map Collaboratively</w:t>
            </w:r>
          </w:p>
          <w:p w:rsidR="00000000" w:rsidRPr="00000000" w:rsidP="00000000" w14:paraId="00000012">
            <w:pPr>
              <w:rPr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3"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4">
            <w:pPr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4</w:t>
            </w:r>
          </w:p>
          <w:p w:rsidR="00000000" w:rsidRPr="00000000" w:rsidP="00000000" w14:paraId="00000015">
            <w:pPr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 w:val="0"/>
              </w:rPr>
              <w:t>Facilitate Peer Explanation</w:t>
            </w:r>
          </w:p>
          <w:p w:rsidR="00000000" w:rsidRPr="00000000" w:rsidP="00000000" w14:paraId="00000016">
            <w:pPr>
              <w:rPr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7">
            <w:pPr>
              <w:spacing w:before="0"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>
        <w:tblPrEx>
          <w:tblW w:w="9360" w:type="dxa"/>
          <w:tblLayout w:type="fixed"/>
          <w:tblLook w:val="0600"/>
        </w:tblPrEx>
        <w:trPr>
          <w:cantSplit w:val="0"/>
          <w:trHeight w:val="1254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8">
            <w:pPr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5</w:t>
            </w:r>
          </w:p>
          <w:p w:rsidR="00000000" w:rsidRPr="00000000" w:rsidP="00000000" w14:paraId="00000019">
            <w:pPr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 w:val="0"/>
              </w:rPr>
              <w:t>Export or Present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1A">
            <w:pPr>
              <w:spacing w:before="0"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000000" w:rsidRPr="00000000" w:rsidP="00000000" w14:paraId="0000001B">
      <w:pPr>
        <w:rPr>
          <w:sz w:val="24"/>
          <w:szCs w:val="24"/>
        </w:rPr>
      </w:pPr>
    </w:p>
    <w:p w:rsidR="00000000" w:rsidRPr="00000000" w:rsidP="00000000" w14:paraId="0000001C">
      <w:pPr>
        <w:spacing w:before="0" w:after="240"/>
      </w:pPr>
      <w:r w:rsidRPr="00000000">
        <w:rPr>
          <w:b/>
          <w:i/>
          <w:rtl w:val="0"/>
        </w:rPr>
        <w:t>Note:</w:t>
      </w:r>
      <w:r w:rsidRPr="00000000">
        <w:rPr>
          <w:i/>
          <w:rtl w:val="0"/>
        </w:rPr>
        <w:t xml:space="preserve"> For other use cases of concept mapping, refer to </w:t>
      </w:r>
      <w:hyperlink r:id="rId5">
        <w:r w:rsidRPr="00000000">
          <w:rPr>
            <w:i/>
            <w:color w:val="1155CC"/>
            <w:u w:val="single"/>
            <w:rtl w:val="0"/>
          </w:rPr>
          <w:t>this</w:t>
        </w:r>
      </w:hyperlink>
      <w:r w:rsidRPr="00000000">
        <w:rPr>
          <w:i/>
          <w:rtl w:val="0"/>
        </w:rPr>
        <w:t xml:space="preserve"> and adapt the above accordingly.</w:t>
      </w:r>
      <w:r w:rsidRPr="00000000">
        <w:rPr>
          <w:rtl w:val="0"/>
        </w:rPr>
        <w:br/>
      </w:r>
    </w:p>
    <w:p w:rsidR="00000000" w:rsidRPr="00000000" w:rsidP="00000000" w14:paraId="0000001D">
      <w:pPr>
        <w:spacing w:before="0" w:after="240"/>
      </w:pPr>
    </w:p>
    <w:p w:rsidR="00000000" w:rsidRPr="00000000" w:rsidP="00000000" w14:paraId="0000001E">
      <w:pPr>
        <w:spacing w:before="0" w:after="240"/>
      </w:pP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C7">
    <w:pPr>
      <w:spacing w:line="240" w:lineRule="auto"/>
      <w:rPr>
        <w:sz w:val="20"/>
        <w:szCs w:val="20"/>
      </w:rPr>
    </w:pPr>
    <w:r w:rsidRPr="00000000"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C8">
    <w:pPr>
      <w:spacing w:line="240" w:lineRule="auto"/>
      <w:ind w:left="1260" w:right="0" w:firstLine="0"/>
      <w:jc w:val="both"/>
      <w:rPr>
        <w:sz w:val="18"/>
        <w:szCs w:val="18"/>
      </w:rPr>
    </w:pPr>
    <w:r w:rsidRPr="00000000">
      <w:rPr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RPr="00000000">
        <w:rPr>
          <w:color w:val="1155CC"/>
          <w:sz w:val="18"/>
          <w:szCs w:val="18"/>
          <w:u w:val="single"/>
          <w:rtl w:val="0"/>
        </w:rPr>
        <w:t>Creative Commons Attribution 4.0 International License</w:t>
      </w:r>
    </w:hyperlink>
    <w:r w:rsidRPr="00000000">
      <w:rPr>
        <w:sz w:val="18"/>
        <w:szCs w:val="18"/>
        <w:rtl w:val="0"/>
      </w:rPr>
      <w:t>.</w:t>
    </w:r>
  </w:p>
  <w:p w:rsidR="00000000" w:rsidRPr="00000000" w:rsidP="00000000" w14:paraId="000000C9">
    <w:pPr>
      <w:spacing w:line="276" w:lineRule="auto"/>
      <w:jc w:val="center"/>
      <w:rPr>
        <w:rFonts w:ascii="Calibri" w:eastAsia="Calibri" w:hAnsi="Calibri" w:cs="Calibri"/>
        <w:sz w:val="8"/>
        <w:szCs w:val="8"/>
      </w:rPr>
    </w:pPr>
  </w:p>
  <w:p w:rsidR="00000000" w:rsidRPr="00000000" w:rsidP="00000000" w14:paraId="000000CA">
    <w:pPr>
      <w:spacing w:line="276" w:lineRule="auto"/>
      <w:jc w:val="center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C4">
    <w:pPr>
      <w:spacing w:after="200"/>
    </w:pPr>
  </w:p>
  <w:p w:rsidR="00000000" w:rsidRPr="00000000" w:rsidP="00000000" w14:paraId="000000C5">
    <w:pPr>
      <w:spacing w:after="200"/>
    </w:pPr>
  </w:p>
  <w:p w:rsidR="00000000" w:rsidRPr="00000000" w:rsidP="00000000" w14:paraId="000000C6">
    <w:pPr>
      <w:spacing w:after="0" w:line="180" w:lineRule="auto"/>
    </w:pPr>
    <w:r w:rsidRPr="00000000">
      <w:drawing>
        <wp:anchor distT="114300" distB="114300" distL="114300" distR="114300" simplePos="0" relativeHeight="251658240" behindDoc="0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114425" cy="490538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/>
                </pic:nvPicPr>
                <pic:blipFill>
                  <a:blip xmlns:r="http://schemas.openxmlformats.org/officeDocument/2006/relationships" r:embed="rId1"/>
                  <a:srcRect l="5519" t="19815" r="6168" b="24423"/>
                  <a:stretch>
                    <a:fillRect/>
                  </a:stretch>
                </pic:blipFill>
                <pic:spPr>
                  <a:xfrm>
                    <a:off x="0" y="0"/>
                    <a:ext cx="1114425" cy="490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pPr>
      <w:keepNext/>
      <w:keepLines/>
      <w:spacing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default="1" w:styleId="Normal">
    <w:name w:val="Normal"/>
  </w:style>
  <w:style w:type="table" w:customStyle="1" w:styleId="TableNormal">
    <w:name w:val="TableNormal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5">
    <w:name w:val="Table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6">
    <w:name w:val="Table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apkin.ai/" TargetMode="External" /><Relationship Id="rId5" Type="http://schemas.openxmlformats.org/officeDocument/2006/relationships/hyperlink" Target="https://lth.engineering.asu.edu/reference-guide/concept-maps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creativecommons.org/licenses/by-nc-sa/4.0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